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9A7A" w14:textId="5AF3DEB5" w:rsidR="00BB434E" w:rsidRPr="00820F3A" w:rsidRDefault="00BB434E" w:rsidP="00BB434E">
      <w:pPr>
        <w:spacing w:before="180" w:after="0" w:line="240" w:lineRule="auto"/>
        <w:jc w:val="center"/>
        <w:rPr>
          <w:color w:val="FF0000"/>
          <w:sz w:val="36"/>
          <w:szCs w:val="36"/>
        </w:rPr>
      </w:pPr>
      <w:r w:rsidRPr="00820F3A">
        <w:rPr>
          <w:color w:val="FF0000"/>
          <w:sz w:val="36"/>
          <w:szCs w:val="36"/>
        </w:rPr>
        <w:t>SAMPLE</w:t>
      </w:r>
    </w:p>
    <w:p w14:paraId="597FFD7E" w14:textId="4EBDBF6B" w:rsidR="00820F3A" w:rsidRDefault="00820F3A" w:rsidP="00BB434E">
      <w:pPr>
        <w:spacing w:before="180" w:after="0" w:line="240" w:lineRule="auto"/>
        <w:jc w:val="center"/>
        <w:rPr>
          <w:sz w:val="32"/>
          <w:szCs w:val="32"/>
        </w:rPr>
      </w:pPr>
    </w:p>
    <w:p w14:paraId="5E700846" w14:textId="5AE99CF5" w:rsidR="00820F3A" w:rsidRDefault="00820F3A" w:rsidP="00BB434E">
      <w:pPr>
        <w:spacing w:before="180" w:after="0" w:line="240" w:lineRule="auto"/>
        <w:jc w:val="center"/>
        <w:rPr>
          <w:sz w:val="32"/>
          <w:szCs w:val="32"/>
        </w:rPr>
      </w:pPr>
      <w:r w:rsidRPr="00820F3A">
        <w:rPr>
          <w:sz w:val="32"/>
          <w:szCs w:val="32"/>
          <w:highlight w:val="yellow"/>
        </w:rPr>
        <w:t>[INSERT PARTICIPATING ORGANIZATION LOGO]</w:t>
      </w:r>
    </w:p>
    <w:p w14:paraId="41E0779F" w14:textId="58B3A13D" w:rsidR="00820F3A" w:rsidRDefault="00820F3A" w:rsidP="00BB434E">
      <w:pPr>
        <w:spacing w:before="180" w:after="0" w:line="240" w:lineRule="auto"/>
        <w:jc w:val="center"/>
        <w:rPr>
          <w:sz w:val="32"/>
          <w:szCs w:val="32"/>
        </w:rPr>
      </w:pPr>
      <w:r w:rsidRPr="00BB434E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89C64E" wp14:editId="7E3D990B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903720" cy="1404620"/>
                <wp:effectExtent l="0" t="0" r="1143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404620"/>
                        </a:xfrm>
                        <a:prstGeom prst="rect">
                          <a:avLst/>
                        </a:prstGeom>
                        <a:solidFill>
                          <a:srgbClr val="000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69323" w14:textId="627513A8" w:rsidR="00BB434E" w:rsidRPr="00BB434E" w:rsidRDefault="00BB434E" w:rsidP="00BB43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B434E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NOTICE OF PRIVACY PRACTICES</w:t>
                            </w:r>
                          </w:p>
                          <w:p w14:paraId="407FEC99" w14:textId="45FA5F5A" w:rsidR="00BB434E" w:rsidRPr="00BB434E" w:rsidRDefault="00BB434E" w:rsidP="00BB43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B434E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SUPPLEMENT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89C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8pt;width:543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" fillcolor="#000060">
                <v:textbox style="mso-fit-shape-to-text:t">
                  <w:txbxContent>
                    <w:p w14:paraId="6F369323" w14:textId="627513A8" w:rsidR="00BB434E" w:rsidRPr="00BB434E" w:rsidRDefault="00BB434E" w:rsidP="00BB43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BB434E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NOTICE OF PRIVACY PRACTICES</w:t>
                      </w:r>
                    </w:p>
                    <w:p w14:paraId="407FEC99" w14:textId="45FA5F5A" w:rsidR="00BB434E" w:rsidRPr="00BB434E" w:rsidRDefault="00BB434E" w:rsidP="00BB43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BB434E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SUPPLEMENT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FA1AA" w14:textId="3869C2BC" w:rsidR="00820F3A" w:rsidRDefault="00820F3A" w:rsidP="00BB434E">
      <w:pPr>
        <w:spacing w:before="180" w:after="0" w:line="240" w:lineRule="auto"/>
        <w:jc w:val="center"/>
        <w:rPr>
          <w:sz w:val="32"/>
          <w:szCs w:val="32"/>
        </w:rPr>
      </w:pPr>
    </w:p>
    <w:p w14:paraId="4C60872E" w14:textId="77777777" w:rsidR="00820F3A" w:rsidRPr="00BB434E" w:rsidRDefault="00820F3A" w:rsidP="00BB434E">
      <w:pPr>
        <w:spacing w:before="180" w:after="0" w:line="240" w:lineRule="auto"/>
        <w:jc w:val="center"/>
        <w:rPr>
          <w:sz w:val="32"/>
          <w:szCs w:val="32"/>
        </w:rPr>
      </w:pPr>
    </w:p>
    <w:p w14:paraId="7305E6DF" w14:textId="4C285171" w:rsidR="00BB434E" w:rsidRDefault="00BB434E" w:rsidP="526BB301">
      <w:pPr>
        <w:spacing w:before="180" w:after="0" w:line="240" w:lineRule="auto"/>
      </w:pPr>
    </w:p>
    <w:p w14:paraId="449FC888" w14:textId="1E050B79" w:rsidR="004864AC" w:rsidRDefault="660F813F" w:rsidP="00820F3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52"/>
          <w:szCs w:val="52"/>
        </w:rPr>
      </w:pPr>
      <w:r w:rsidRPr="6FC56F24">
        <w:rPr>
          <w:rFonts w:asciiTheme="majorHAnsi" w:eastAsiaTheme="majorEastAsia" w:hAnsiTheme="majorHAnsi" w:cstheme="majorBidi"/>
          <w:b/>
          <w:bCs/>
          <w:color w:val="000000" w:themeColor="text1"/>
          <w:sz w:val="52"/>
          <w:szCs w:val="52"/>
        </w:rPr>
        <w:t>W</w:t>
      </w:r>
      <w:r w:rsidR="38986C57" w:rsidRPr="6FC56F24">
        <w:rPr>
          <w:rFonts w:asciiTheme="majorHAnsi" w:eastAsiaTheme="majorEastAsia" w:hAnsiTheme="majorHAnsi" w:cstheme="majorBidi"/>
          <w:b/>
          <w:bCs/>
          <w:color w:val="000000" w:themeColor="text1"/>
          <w:sz w:val="52"/>
          <w:szCs w:val="52"/>
        </w:rPr>
        <w:t xml:space="preserve">e participate in </w:t>
      </w:r>
      <w:r w:rsidR="00BB434E">
        <w:rPr>
          <w:rFonts w:asciiTheme="majorHAnsi" w:eastAsiaTheme="majorEastAsia" w:hAnsiTheme="majorHAnsi" w:cstheme="majorBidi"/>
          <w:b/>
          <w:bCs/>
          <w:color w:val="000000" w:themeColor="text1"/>
          <w:sz w:val="52"/>
          <w:szCs w:val="52"/>
        </w:rPr>
        <w:t xml:space="preserve">Connie, </w:t>
      </w:r>
      <w:r w:rsidR="38986C57" w:rsidRPr="6FC56F24">
        <w:rPr>
          <w:rFonts w:asciiTheme="majorHAnsi" w:eastAsiaTheme="majorEastAsia" w:hAnsiTheme="majorHAnsi" w:cstheme="majorBidi"/>
          <w:b/>
          <w:bCs/>
          <w:color w:val="000000" w:themeColor="text1"/>
          <w:sz w:val="52"/>
          <w:szCs w:val="52"/>
        </w:rPr>
        <w:t>the statewide health information exchange</w:t>
      </w:r>
      <w:r w:rsidR="00BB434E">
        <w:rPr>
          <w:rFonts w:asciiTheme="majorHAnsi" w:eastAsiaTheme="majorEastAsia" w:hAnsiTheme="majorHAnsi" w:cstheme="majorBidi"/>
          <w:b/>
          <w:bCs/>
          <w:color w:val="000000" w:themeColor="text1"/>
          <w:sz w:val="52"/>
          <w:szCs w:val="52"/>
        </w:rPr>
        <w:t>.</w:t>
      </w:r>
    </w:p>
    <w:p w14:paraId="1C2A2FB1" w14:textId="77777777" w:rsidR="00820F3A" w:rsidRPr="00820F3A" w:rsidRDefault="00820F3A" w:rsidP="00820F3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14:paraId="3129D1A0" w14:textId="78D0C9C1" w:rsidR="0023609D" w:rsidRDefault="004864AC" w:rsidP="00820F3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7CD8F728" wp14:editId="3B9E0B90">
            <wp:extent cx="2277981" cy="541020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585" cy="54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6694C" w14:textId="77777777" w:rsidR="00820F3A" w:rsidRDefault="00820F3A" w:rsidP="00820F3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0D07979" w14:textId="146A777B" w:rsidR="004864AC" w:rsidRDefault="00820F3A" w:rsidP="00820F3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20F3A">
        <w:rPr>
          <w:rFonts w:ascii="Calibri" w:eastAsia="Calibri" w:hAnsi="Calibri" w:cs="Calibri"/>
          <w:color w:val="000000" w:themeColor="text1"/>
          <w:sz w:val="28"/>
          <w:szCs w:val="28"/>
        </w:rPr>
        <w:t>We encourage you to learn more about Connie at www.conniect.org.</w:t>
      </w:r>
    </w:p>
    <w:p w14:paraId="2097DE9A" w14:textId="77777777" w:rsidR="00820F3A" w:rsidRPr="00820F3A" w:rsidRDefault="00820F3A" w:rsidP="00820F3A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656A0FB" w14:textId="77777777" w:rsidR="00820F3A" w:rsidRDefault="00820F3A" w:rsidP="00820F3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36"/>
          <w:szCs w:val="36"/>
        </w:rPr>
      </w:pPr>
    </w:p>
    <w:p w14:paraId="26445618" w14:textId="060C0634" w:rsidR="0023609D" w:rsidRDefault="38986C57" w:rsidP="00820F3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6FC56F24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As permitted by the Health Insurance Portability and Accountability Act (HIPAA) for treatment, payment, and operations, your health information will be securely shared </w:t>
      </w:r>
      <w:r w:rsidR="00BB434E">
        <w:rPr>
          <w:rFonts w:ascii="Calibri" w:eastAsia="Calibri" w:hAnsi="Calibri" w:cs="Calibri"/>
          <w:color w:val="000000" w:themeColor="text1"/>
          <w:sz w:val="36"/>
          <w:szCs w:val="36"/>
        </w:rPr>
        <w:t>with the statewide health information exchange. Our participation is mandated by the State of Connecticut. Participation helps</w:t>
      </w:r>
      <w:r w:rsidRPr="6FC56F24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your providers have faster access to your </w:t>
      </w:r>
      <w:r w:rsidR="00BB434E">
        <w:rPr>
          <w:rFonts w:ascii="Calibri" w:eastAsia="Calibri" w:hAnsi="Calibri" w:cs="Calibri"/>
          <w:color w:val="000000" w:themeColor="text1"/>
          <w:sz w:val="36"/>
          <w:szCs w:val="36"/>
        </w:rPr>
        <w:t>health</w:t>
      </w:r>
      <w:r w:rsidRPr="6FC56F24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information </w:t>
      </w:r>
      <w:r w:rsidR="00844C60">
        <w:rPr>
          <w:rFonts w:ascii="Calibri" w:eastAsia="Calibri" w:hAnsi="Calibri" w:cs="Calibri"/>
          <w:color w:val="000000" w:themeColor="text1"/>
          <w:sz w:val="36"/>
          <w:szCs w:val="36"/>
        </w:rPr>
        <w:t>to</w:t>
      </w:r>
      <w:r w:rsidRPr="6FC56F24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make </w:t>
      </w:r>
      <w:r w:rsidR="00844C60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more </w:t>
      </w:r>
      <w:r w:rsidR="00BB434E">
        <w:rPr>
          <w:rFonts w:ascii="Calibri" w:eastAsia="Calibri" w:hAnsi="Calibri" w:cs="Calibri"/>
          <w:color w:val="000000" w:themeColor="text1"/>
          <w:sz w:val="36"/>
          <w:szCs w:val="36"/>
        </w:rPr>
        <w:t>informed</w:t>
      </w:r>
      <w:r w:rsidRPr="6FC56F24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decisions </w:t>
      </w:r>
      <w:r w:rsidR="00820F3A">
        <w:rPr>
          <w:rFonts w:ascii="Calibri" w:eastAsia="Calibri" w:hAnsi="Calibri" w:cs="Calibri"/>
          <w:color w:val="000000" w:themeColor="text1"/>
          <w:sz w:val="36"/>
          <w:szCs w:val="36"/>
        </w:rPr>
        <w:t>and</w:t>
      </w:r>
      <w:r w:rsidRPr="6FC56F24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enable them to best coordinate your care. </w:t>
      </w:r>
    </w:p>
    <w:p w14:paraId="3AB17860" w14:textId="77777777" w:rsidR="00B02C02" w:rsidRDefault="00B02C02" w:rsidP="00820F3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36"/>
          <w:szCs w:val="36"/>
        </w:rPr>
      </w:pPr>
    </w:p>
    <w:p w14:paraId="2C078E63" w14:textId="51BF77C8" w:rsidR="0023609D" w:rsidRPr="00820F3A" w:rsidRDefault="38986C57" w:rsidP="00820F3A">
      <w:pPr>
        <w:jc w:val="both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00820F3A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You may opt-out and disable access to your health information available through Connie by calling or completing and submitting an Opt-Out form to Connie by mail, fax or through their website at </w:t>
      </w:r>
      <w:r w:rsidRPr="00820F3A">
        <w:rPr>
          <w:rStyle w:val="Hyperlink"/>
          <w:rFonts w:ascii="Calibri" w:eastAsia="Calibri" w:hAnsi="Calibri" w:cs="Calibri"/>
          <w:sz w:val="36"/>
          <w:szCs w:val="36"/>
        </w:rPr>
        <w:t>www.conniect.org</w:t>
      </w:r>
      <w:r w:rsidRPr="00820F3A">
        <w:rPr>
          <w:rFonts w:ascii="Calibri" w:eastAsia="Calibri" w:hAnsi="Calibri" w:cs="Calibri"/>
          <w:color w:val="000000" w:themeColor="text1"/>
          <w:sz w:val="36"/>
          <w:szCs w:val="36"/>
        </w:rPr>
        <w:t>. Public health reporting and controlled dangerous substances information, as part of the Connecticut Prescription Monitoring and Reporting System (PMP), will still be available to providers.</w:t>
      </w:r>
    </w:p>
    <w:sectPr w:rsidR="0023609D" w:rsidRPr="00820F3A" w:rsidSect="00BB4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ABED18"/>
    <w:rsid w:val="0023609D"/>
    <w:rsid w:val="002C2E08"/>
    <w:rsid w:val="00437E5F"/>
    <w:rsid w:val="004864AC"/>
    <w:rsid w:val="00811A78"/>
    <w:rsid w:val="00820F3A"/>
    <w:rsid w:val="00844C60"/>
    <w:rsid w:val="00B02C02"/>
    <w:rsid w:val="00BB434E"/>
    <w:rsid w:val="00C3103C"/>
    <w:rsid w:val="00F432DB"/>
    <w:rsid w:val="038E0836"/>
    <w:rsid w:val="03A611D9"/>
    <w:rsid w:val="04B5EBE8"/>
    <w:rsid w:val="05ABED18"/>
    <w:rsid w:val="0A3957FF"/>
    <w:rsid w:val="0C49150F"/>
    <w:rsid w:val="0F07AA3E"/>
    <w:rsid w:val="11F5F6F2"/>
    <w:rsid w:val="141EDCA0"/>
    <w:rsid w:val="16E3BA48"/>
    <w:rsid w:val="19517B7A"/>
    <w:rsid w:val="1B8308FE"/>
    <w:rsid w:val="1BB72B6B"/>
    <w:rsid w:val="1C2F8665"/>
    <w:rsid w:val="204446C2"/>
    <w:rsid w:val="271CC3FA"/>
    <w:rsid w:val="2790B0A9"/>
    <w:rsid w:val="28D2C5B4"/>
    <w:rsid w:val="2AAF290E"/>
    <w:rsid w:val="31EE6B7E"/>
    <w:rsid w:val="38986C57"/>
    <w:rsid w:val="3C74C088"/>
    <w:rsid w:val="3D3DE3D9"/>
    <w:rsid w:val="3FE2A1CD"/>
    <w:rsid w:val="4001D153"/>
    <w:rsid w:val="4407E9AF"/>
    <w:rsid w:val="4421120C"/>
    <w:rsid w:val="44E1D367"/>
    <w:rsid w:val="4745F90B"/>
    <w:rsid w:val="4936201F"/>
    <w:rsid w:val="4D3D8878"/>
    <w:rsid w:val="4EB98C36"/>
    <w:rsid w:val="526BB301"/>
    <w:rsid w:val="551B219C"/>
    <w:rsid w:val="59F58A15"/>
    <w:rsid w:val="5EA38EFA"/>
    <w:rsid w:val="5EC42929"/>
    <w:rsid w:val="61D3403F"/>
    <w:rsid w:val="63FABC02"/>
    <w:rsid w:val="65699126"/>
    <w:rsid w:val="65BEC6CD"/>
    <w:rsid w:val="660F813F"/>
    <w:rsid w:val="66B6E640"/>
    <w:rsid w:val="680A9222"/>
    <w:rsid w:val="69A66283"/>
    <w:rsid w:val="6FC56F24"/>
    <w:rsid w:val="71B36CA3"/>
    <w:rsid w:val="746223FC"/>
    <w:rsid w:val="756E9BB7"/>
    <w:rsid w:val="76D91CB1"/>
    <w:rsid w:val="778D682B"/>
    <w:rsid w:val="78BF4338"/>
    <w:rsid w:val="7AB5CA42"/>
    <w:rsid w:val="7D85083D"/>
    <w:rsid w:val="7E204A95"/>
    <w:rsid w:val="7F8776E9"/>
    <w:rsid w:val="7F9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3FD0"/>
  <w15:chartTrackingRefBased/>
  <w15:docId w15:val="{0EF6CCE0-DBC9-4391-ACE7-0142FE08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5ea710d8-b457-4ad5-a7fd-31e8dcb4f4bb">true</Approved>
    <Status xmlns="5ea710d8-b457-4ad5-a7fd-31e8dcb4f4bb">Approved</Status>
    <uclj xmlns="5ea710d8-b457-4ad5-a7fd-31e8dcb4f4bb" xsi:nil="true"/>
    <SharedWithUsers xmlns="522c3105-0c46-4ad6-a81b-254c90f51deb">
      <UserInfo>
        <DisplayName/>
        <AccountId xsi:nil="true"/>
        <AccountType/>
      </UserInfo>
    </SharedWithUsers>
    <MediaLengthInSeconds xmlns="5ea710d8-b457-4ad5-a7fd-31e8dcb4f4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84E11EE103B4A829D6E0F84F3CBD4" ma:contentTypeVersion="16" ma:contentTypeDescription="Create a new document." ma:contentTypeScope="" ma:versionID="720c602c1eb9bc4ebe3e7572542a4b51">
  <xsd:schema xmlns:xsd="http://www.w3.org/2001/XMLSchema" xmlns:xs="http://www.w3.org/2001/XMLSchema" xmlns:p="http://schemas.microsoft.com/office/2006/metadata/properties" xmlns:ns2="5ea710d8-b457-4ad5-a7fd-31e8dcb4f4bb" xmlns:ns3="522c3105-0c46-4ad6-a81b-254c90f51deb" targetNamespace="http://schemas.microsoft.com/office/2006/metadata/properties" ma:root="true" ma:fieldsID="f567b4d85995f8b124759d60be7dceb9" ns2:_="" ns3:_="">
    <xsd:import namespace="5ea710d8-b457-4ad5-a7fd-31e8dcb4f4bb"/>
    <xsd:import namespace="522c3105-0c46-4ad6-a81b-254c90f51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atus" minOccurs="0"/>
                <xsd:element ref="ns2:uclj" minOccurs="0"/>
                <xsd:element ref="ns2:MediaLengthInSeconds" minOccurs="0"/>
                <xsd:element ref="ns2:Approve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710d8-b457-4ad5-a7fd-31e8dcb4f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default="Approved" ma:description="Policy status with the board" ma:format="RadioButtons" ma:internalName="Status">
      <xsd:simpleType>
        <xsd:restriction base="dms:Choice">
          <xsd:enumeration value="Approved"/>
          <xsd:enumeration value="First Read"/>
          <xsd:enumeration value="Second Read"/>
        </xsd:restriction>
      </xsd:simpleType>
    </xsd:element>
    <xsd:element name="uclj" ma:index="20" nillable="true" ma:displayName="Number" ma:internalName="uclj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proved" ma:index="22" nillable="true" ma:displayName="Approved" ma:default="1" ma:format="Dropdown" ma:internalName="Approved">
      <xsd:simpleType>
        <xsd:restriction base="dms:Boolea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c3105-0c46-4ad6-a81b-254c90f51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C4399-5269-40D8-9A64-4AA016E6F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434FD-408C-4CB6-8B62-87C138FCE94B}">
  <ds:schemaRefs>
    <ds:schemaRef ds:uri="http://schemas.microsoft.com/office/2006/metadata/properties"/>
    <ds:schemaRef ds:uri="http://schemas.microsoft.com/office/infopath/2007/PartnerControls"/>
    <ds:schemaRef ds:uri="5ea710d8-b457-4ad5-a7fd-31e8dcb4f4bb"/>
    <ds:schemaRef ds:uri="522c3105-0c46-4ad6-a81b-254c90f51deb"/>
  </ds:schemaRefs>
</ds:datastoreItem>
</file>

<file path=customXml/itemProps3.xml><?xml version="1.0" encoding="utf-8"?>
<ds:datastoreItem xmlns:ds="http://schemas.openxmlformats.org/officeDocument/2006/customXml" ds:itemID="{3064F519-1424-4F89-AA0F-FEE1330C6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710d8-b457-4ad5-a7fd-31e8dcb4f4bb"/>
    <ds:schemaRef ds:uri="522c3105-0c46-4ad6-a81b-254c90f51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Magennis</dc:creator>
  <cp:keywords/>
  <dc:description/>
  <cp:lastModifiedBy>Tiffany Magennis</cp:lastModifiedBy>
  <cp:revision>2</cp:revision>
  <dcterms:created xsi:type="dcterms:W3CDTF">2021-10-26T15:54:00Z</dcterms:created>
  <dcterms:modified xsi:type="dcterms:W3CDTF">2021-10-26T15:54:00Z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0x01010052B84E11EE103B4A829D6E0F84F3CBD4</vt:lpwstr>
  </property>
  <property fmtid="{D5CDD505-2E9C-101B-9397-08002B2CF9AE}" pid="3" name="Order">
    <vt:r8>26400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